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32693F" w:rsidRDefault="0032693F">
      <w:pPr>
        <w:spacing w:after="0" w:line="240" w:lineRule="auto"/>
        <w:jc w:val="center"/>
      </w:pPr>
    </w:p>
    <w:p w:rsidR="0032693F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693F" w:rsidRDefault="00B10590" w:rsidP="005B0DB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0DB2">
        <w:rPr>
          <w:rFonts w:ascii="Times New Roman" w:hAnsi="Times New Roman" w:cs="Times New Roman"/>
          <w:sz w:val="28"/>
          <w:szCs w:val="28"/>
        </w:rPr>
        <w:t>«</w:t>
      </w:r>
      <w:r w:rsidR="00901AB7">
        <w:rPr>
          <w:rFonts w:ascii="Times New Roman" w:hAnsi="Times New Roman" w:cs="Times New Roman"/>
          <w:sz w:val="26"/>
          <w:szCs w:val="26"/>
        </w:rPr>
        <w:t>19</w:t>
      </w:r>
      <w:r w:rsidR="005B0DB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 2024 года</w:t>
      </w:r>
    </w:p>
    <w:p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B7">
        <w:rPr>
          <w:rFonts w:ascii="Times New Roman" w:hAnsi="Times New Roman" w:cs="Times New Roman"/>
          <w:sz w:val="26"/>
          <w:szCs w:val="26"/>
        </w:rPr>
        <w:t>решением з</w:t>
      </w:r>
      <w:r>
        <w:rPr>
          <w:rFonts w:ascii="Times New Roman" w:hAnsi="Times New Roman" w:cs="Times New Roman"/>
          <w:sz w:val="26"/>
          <w:szCs w:val="26"/>
        </w:rPr>
        <w:t xml:space="preserve">емского собрания </w:t>
      </w:r>
      <w:r w:rsidR="00901AB7">
        <w:rPr>
          <w:rFonts w:ascii="Times New Roman" w:hAnsi="Times New Roman" w:cs="Times New Roman"/>
          <w:sz w:val="26"/>
          <w:szCs w:val="26"/>
        </w:rPr>
        <w:t xml:space="preserve">Репяховского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01AB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01AB7">
        <w:rPr>
          <w:rFonts w:ascii="Times New Roman" w:hAnsi="Times New Roman" w:cs="Times New Roman"/>
          <w:sz w:val="26"/>
          <w:szCs w:val="26"/>
        </w:rPr>
        <w:t xml:space="preserve">«Краснояружский район» </w:t>
      </w:r>
      <w:r>
        <w:rPr>
          <w:rFonts w:ascii="Times New Roman" w:hAnsi="Times New Roman" w:cs="Times New Roman"/>
          <w:sz w:val="26"/>
          <w:szCs w:val="26"/>
        </w:rPr>
        <w:t xml:space="preserve">Белгородской области от </w:t>
      </w:r>
      <w:r w:rsidR="00901AB7">
        <w:rPr>
          <w:rFonts w:ascii="Times New Roman" w:hAnsi="Times New Roman" w:cs="Times New Roman"/>
          <w:sz w:val="26"/>
          <w:szCs w:val="26"/>
        </w:rPr>
        <w:t>29 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 № </w:t>
      </w:r>
      <w:r w:rsidR="00901AB7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br/>
        <w:t>«О рассмотрении инициативы о преобразовании всех поселений, входящих в состав муниципального района «</w:t>
      </w:r>
      <w:r w:rsidR="00901AB7">
        <w:rPr>
          <w:rFonts w:ascii="Times New Roman" w:hAnsi="Times New Roman" w:cs="Times New Roman"/>
          <w:sz w:val="26"/>
          <w:szCs w:val="26"/>
        </w:rPr>
        <w:t>Краснояружский район</w:t>
      </w:r>
      <w:r>
        <w:rPr>
          <w:rFonts w:ascii="Times New Roman" w:hAnsi="Times New Roman" w:cs="Times New Roman"/>
          <w:sz w:val="26"/>
          <w:szCs w:val="26"/>
        </w:rPr>
        <w:t>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901AB7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 w:rsidR="00FE2944" w:rsidRPr="00FE2944">
        <w:rPr>
          <w:rFonts w:ascii="Times New Roman" w:hAnsi="Times New Roman" w:cs="Times New Roman"/>
          <w:sz w:val="26"/>
          <w:szCs w:val="26"/>
        </w:rPr>
        <w:t>район</w:t>
      </w:r>
      <w:r w:rsidR="002502B4">
        <w:rPr>
          <w:rFonts w:ascii="Times New Roman" w:hAnsi="Times New Roman" w:cs="Times New Roman"/>
          <w:sz w:val="26"/>
          <w:szCs w:val="26"/>
        </w:rPr>
        <w:t>»</w:t>
      </w:r>
      <w:r w:rsidR="00FE2944" w:rsidRPr="00FE2944">
        <w:rPr>
          <w:rFonts w:ascii="Times New Roman" w:hAnsi="Times New Roman" w:cs="Times New Roman"/>
          <w:sz w:val="26"/>
          <w:szCs w:val="26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FE2944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B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емское собрание </w:t>
      </w:r>
      <w:r w:rsidR="00901AB7">
        <w:rPr>
          <w:rFonts w:ascii="Times New Roman" w:hAnsi="Times New Roman" w:cs="Times New Roman"/>
          <w:sz w:val="26"/>
          <w:szCs w:val="26"/>
        </w:rPr>
        <w:t xml:space="preserve">Репяховского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r w:rsidR="00901AB7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>
        <w:rPr>
          <w:rFonts w:ascii="Times New Roman" w:hAnsi="Times New Roman" w:cs="Times New Roman"/>
          <w:sz w:val="26"/>
          <w:szCs w:val="26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5B0DB2" w:rsidRDefault="00B105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5B0DB2" w:rsidRPr="005B0DB2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DB2" w:rsidRPr="005B0DB2">
        <w:rPr>
          <w:rFonts w:ascii="Times New Roman" w:hAnsi="Times New Roman" w:cs="Times New Roman"/>
          <w:bCs/>
          <w:sz w:val="28"/>
          <w:szCs w:val="28"/>
        </w:rPr>
        <w:t>человек</w:t>
      </w:r>
    </w:p>
    <w:p w:rsidR="0032693F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</w:t>
      </w:r>
      <w:r w:rsidR="00901AB7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» ноября 2024 года №</w:t>
      </w:r>
      <w:r w:rsidR="0050153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551"/>
        <w:gridCol w:w="2563"/>
        <w:gridCol w:w="1814"/>
        <w:gridCol w:w="2143"/>
      </w:tblGrid>
      <w:tr w:rsidR="0032693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501535" w:rsidRDefault="00B10590" w:rsidP="0050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="00501535" w:rsidRPr="005015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комиссии по проведению публичных слушаний</w:t>
            </w:r>
          </w:p>
        </w:tc>
      </w:tr>
      <w:tr w:rsidR="008F6AC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C9" w:rsidRDefault="008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C9" w:rsidRDefault="008F6AC9" w:rsidP="005015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Преобразование всех поселений, входящих в состав муниципального района «Краснояружский район» Белгородской области, путем их объединения и наделении вновь образованного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C9" w:rsidRPr="008F6AC9" w:rsidRDefault="008F6AC9" w:rsidP="008B2528">
            <w:r w:rsidRPr="008F6A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Поддержать инициативу</w:t>
            </w:r>
            <w:r w:rsidRPr="008F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AC9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8F6AC9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преобразовании всех поселений, входящих в состав муниципального района «Краснояружский район» Белгородской </w:t>
            </w:r>
            <w:r w:rsidRPr="008F6A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области, путем объединения и наделении вновь образованного муниципального образования статусом муниципального округа»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C9" w:rsidRPr="008F6AC9" w:rsidRDefault="008F6AC9" w:rsidP="008F6A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Мельникова Тамара Ивановна – учитель Репяховской основной общеобразовательной школы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C9" w:rsidRPr="008F6AC9" w:rsidRDefault="008B2528" w:rsidP="008F6A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Учесть поступивше</w:t>
            </w:r>
            <w:r w:rsidR="008F6AC9" w:rsidRPr="008F6AC9">
              <w:rPr>
                <w:rFonts w:ascii="Times New Roman" w:hAnsi="Times New Roman" w:cs="Times New Roman"/>
                <w:sz w:val="26"/>
                <w:szCs w:val="26"/>
              </w:rPr>
              <w:t xml:space="preserve">е предложение </w:t>
            </w:r>
            <w:r w:rsidR="008F6AC9">
              <w:rPr>
                <w:rFonts w:ascii="Times New Roman" w:hAnsi="Times New Roman" w:cs="Times New Roman"/>
                <w:sz w:val="26"/>
                <w:szCs w:val="26"/>
              </w:rPr>
              <w:t>Мельниковой Тамары Ивановны</w:t>
            </w:r>
            <w:r w:rsidR="008F6AC9" w:rsidRPr="008F6A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2F62C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="002F62CA"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2B4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FB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Поддержать инициативу Муниципального совета </w:t>
      </w:r>
      <w:r w:rsidR="00901AB7" w:rsidRPr="000067FB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Краснояружского </w:t>
      </w:r>
      <w:r w:rsidRPr="000067FB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района </w:t>
      </w:r>
      <w:r w:rsidRPr="000067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преобразовании </w:t>
      </w:r>
      <w:r w:rsidR="00901AB7" w:rsidRPr="000067FB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всех</w:t>
      </w:r>
      <w:r w:rsidRPr="000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A9596D" w:rsidRPr="000067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596D" w:rsidRPr="000067FB">
        <w:rPr>
          <w:rFonts w:ascii="Times New Roman" w:eastAsia="Times New Roman" w:hAnsi="Times New Roman"/>
          <w:sz w:val="28"/>
          <w:szCs w:val="28"/>
        </w:rPr>
        <w:t xml:space="preserve"> </w:t>
      </w:r>
      <w:r w:rsidR="00C10448" w:rsidRPr="000067FB">
        <w:rPr>
          <w:rFonts w:ascii="Times New Roman" w:eastAsia="Times New Roman" w:hAnsi="Times New Roman"/>
          <w:sz w:val="28"/>
          <w:szCs w:val="28"/>
        </w:rPr>
        <w:t>г</w:t>
      </w:r>
      <w:bookmarkStart w:id="0" w:name="_GoBack"/>
      <w:bookmarkEnd w:id="0"/>
      <w:r w:rsidR="00A9596D" w:rsidRPr="000067FB">
        <w:rPr>
          <w:rFonts w:ascii="Times New Roman" w:eastAsia="Times New Roman" w:hAnsi="Times New Roman"/>
          <w:sz w:val="28"/>
          <w:szCs w:val="28"/>
        </w:rPr>
        <w:t>ородского поселения «Поселок Красная Яруга» муниципального района «Краснояружский район» Белгородской области; Теребренского сельского поселения муниципального района «Краснояружский район» Белгородской области; Сергиевского сельского поселения муниципального района «Краснояружский район» Белгородской области; Илек - Пеньковского сельского поселения муниципального района          «Краснояружский район» Белгородской области; Вязовского сельского поселения муниципального района                     «Краснояружский район» Белгородской области; Колотиловского сельского поселения муниципального района «Краснояружский район» Белгородской области; Репяховского сельского поселения муниципального района «Краснояружский район» Белгородской области; Графовского сельского поселения муниципального района «Краснояружский район» Белгородской области, входящих в состав муниципального района «Краснояружский район» Белгородской области,</w:t>
      </w:r>
      <w:r w:rsidR="00A9596D">
        <w:rPr>
          <w:rFonts w:ascii="Times New Roman" w:eastAsia="Times New Roman" w:hAnsi="Times New Roman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округа.</w:t>
      </w:r>
    </w:p>
    <w:p w:rsidR="00FE2944" w:rsidRPr="00FE2944" w:rsidRDefault="002502B4" w:rsidP="00A9596D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E2944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E2944"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="00FE2944"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901AB7">
        <w:rPr>
          <w:rFonts w:ascii="Times New Roman" w:eastAsia="Arial" w:hAnsi="Times New Roman" w:cs="Times New Roman"/>
          <w:sz w:val="28"/>
          <w:szCs w:val="28"/>
          <w:lang w:eastAsia="ru-RU"/>
        </w:rPr>
        <w:t>Репяховского</w:t>
      </w:r>
      <w:r w:rsidR="00FE2944"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901AB7">
        <w:rPr>
          <w:rFonts w:ascii="Times New Roman" w:eastAsia="Arial" w:hAnsi="Times New Roman" w:cs="Times New Roman"/>
          <w:sz w:val="28"/>
          <w:szCs w:val="28"/>
          <w:lang w:eastAsia="ru-RU"/>
        </w:rPr>
        <w:t>Краснояружский</w:t>
      </w:r>
      <w:r w:rsidR="00FE2944"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FE2944"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901A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Краснояружский</w:t>
      </w:r>
      <w:r w:rsid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944"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901A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Краснояружский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район» Белгородской области, 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901AB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Репяховского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сельского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поселения муниципального района «</w:t>
      </w:r>
      <w:r w:rsidR="00901AB7">
        <w:rPr>
          <w:rFonts w:ascii="Times New Roman" w:eastAsia="Arial" w:hAnsi="Times New Roman" w:cs="Times New Roman"/>
          <w:sz w:val="28"/>
          <w:szCs w:val="28"/>
          <w:lang w:eastAsia="ru-RU"/>
        </w:rPr>
        <w:t>Краснояружский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FE2944">
        <w:rPr>
          <w:rFonts w:ascii="Calibri" w:eastAsia="Arial" w:hAnsi="Calibri" w:cs="Times New Roman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настоящее заключение в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сетевом издании «</w:t>
      </w:r>
      <w:r w:rsidR="00501535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Наша жизнь 31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» (</w:t>
      </w:r>
      <w:hyperlink r:id="rId7" w:history="1">
        <w:r w:rsidR="00501535" w:rsidRPr="00D02F0A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</w:t>
        </w:r>
        <w:r w:rsidR="00501535" w:rsidRPr="00D02F0A">
          <w:rPr>
            <w:rStyle w:val="af"/>
            <w:rFonts w:ascii="Times New Roman" w:eastAsia="Arial" w:hAnsi="Times New Roman" w:cs="Times New Roman"/>
            <w:sz w:val="28"/>
            <w:szCs w:val="28"/>
            <w:lang w:val="en-US" w:eastAsia="ru-RU"/>
          </w:rPr>
          <w:t>zhizn</w:t>
        </w:r>
        <w:r w:rsidR="00501535" w:rsidRPr="00D02F0A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31.ru</w:t>
        </w:r>
      </w:hyperlink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и разместить на официальном сайте органов местного самоуправления </w:t>
      </w:r>
      <w:r w:rsidR="00901AB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Репяховского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сельского поселения муниципального района «</w:t>
      </w:r>
      <w:r w:rsidR="00901AB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Краснояружский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535" w:rsidRPr="0050153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https://repyaxovskoe-r31.gosweb.gosuslugi.ru/)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901AB7">
        <w:rPr>
          <w:rFonts w:ascii="Times New Roman" w:eastAsia="Arial" w:hAnsi="Times New Roman" w:cs="Times New Roman"/>
          <w:sz w:val="28"/>
          <w:szCs w:val="28"/>
          <w:lang w:eastAsia="ru-RU"/>
        </w:rPr>
        <w:t>Репяховского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901AB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Краснояружский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32693F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2944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 </w:t>
      </w: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публичных слушаниях    </w:t>
      </w:r>
      <w:r w:rsidR="00901AB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Н.П.Пугачев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1AB7" w:rsidRDefault="00901A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C53FA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публичных слушаний</w:t>
      </w:r>
      <w:r w:rsidR="00B10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AB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В.И.Семикопенко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93F" w:rsidSect="00FE294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F41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2C" w:rsidRDefault="009D1D2C">
      <w:pPr>
        <w:spacing w:after="0" w:line="240" w:lineRule="auto"/>
      </w:pPr>
      <w:r>
        <w:separator/>
      </w:r>
    </w:p>
  </w:endnote>
  <w:endnote w:type="continuationSeparator" w:id="0">
    <w:p w:rsidR="009D1D2C" w:rsidRDefault="009D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2C" w:rsidRDefault="009D1D2C">
      <w:pPr>
        <w:spacing w:after="0" w:line="240" w:lineRule="auto"/>
      </w:pPr>
      <w:r>
        <w:separator/>
      </w:r>
    </w:p>
  </w:footnote>
  <w:footnote w:type="continuationSeparator" w:id="0">
    <w:p w:rsidR="009D1D2C" w:rsidRDefault="009D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559"/>
      <w:docPartObj>
        <w:docPartGallery w:val="Page Numbers (Top of Page)"/>
        <w:docPartUnique/>
      </w:docPartObj>
    </w:sdtPr>
    <w:sdtContent>
      <w:p w:rsidR="00FE2944" w:rsidRDefault="000B4D17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09644E">
          <w:rPr>
            <w:noProof/>
          </w:rPr>
          <w:t>3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шкина Яна Анатольевна">
    <w15:presenceInfo w15:providerId="AD" w15:userId="S-1-5-21-3306915763-502387213-781960241-12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3F"/>
    <w:rsid w:val="000067FB"/>
    <w:rsid w:val="0002692C"/>
    <w:rsid w:val="0009644E"/>
    <w:rsid w:val="000B4D17"/>
    <w:rsid w:val="000C54AD"/>
    <w:rsid w:val="00127336"/>
    <w:rsid w:val="00187847"/>
    <w:rsid w:val="002502B4"/>
    <w:rsid w:val="002F62CA"/>
    <w:rsid w:val="00317A03"/>
    <w:rsid w:val="0032693F"/>
    <w:rsid w:val="00381590"/>
    <w:rsid w:val="0042578A"/>
    <w:rsid w:val="0046133D"/>
    <w:rsid w:val="004C352E"/>
    <w:rsid w:val="00501535"/>
    <w:rsid w:val="005B0DB2"/>
    <w:rsid w:val="007C5B42"/>
    <w:rsid w:val="00835ECE"/>
    <w:rsid w:val="0087531E"/>
    <w:rsid w:val="008B2528"/>
    <w:rsid w:val="008F6AC9"/>
    <w:rsid w:val="00901AB7"/>
    <w:rsid w:val="00982EB0"/>
    <w:rsid w:val="00995FEF"/>
    <w:rsid w:val="009D1D2C"/>
    <w:rsid w:val="00A546A8"/>
    <w:rsid w:val="00A9596D"/>
    <w:rsid w:val="00B10590"/>
    <w:rsid w:val="00C10448"/>
    <w:rsid w:val="00C53FA1"/>
    <w:rsid w:val="00D17D60"/>
    <w:rsid w:val="00E2208C"/>
    <w:rsid w:val="00E92B41"/>
    <w:rsid w:val="00F00EA1"/>
    <w:rsid w:val="00F10220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A8"/>
  </w:style>
  <w:style w:type="paragraph" w:styleId="1">
    <w:name w:val="heading 1"/>
    <w:basedOn w:val="a"/>
    <w:next w:val="a"/>
    <w:link w:val="10"/>
    <w:uiPriority w:val="9"/>
    <w:qFormat/>
    <w:rsid w:val="00A546A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46A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546A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546A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546A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546A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546A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546A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546A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46A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546A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546A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546A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546A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546A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546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546A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546A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546A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546A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546A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546A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546A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546A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546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546A8"/>
    <w:rPr>
      <w:i/>
    </w:rPr>
  </w:style>
  <w:style w:type="paragraph" w:styleId="a9">
    <w:name w:val="header"/>
    <w:basedOn w:val="a"/>
    <w:link w:val="aa"/>
    <w:uiPriority w:val="99"/>
    <w:unhideWhenUsed/>
    <w:rsid w:val="00A546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A546A8"/>
  </w:style>
  <w:style w:type="paragraph" w:styleId="ab">
    <w:name w:val="footer"/>
    <w:basedOn w:val="a"/>
    <w:link w:val="ac"/>
    <w:uiPriority w:val="99"/>
    <w:unhideWhenUsed/>
    <w:rsid w:val="00A546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A546A8"/>
  </w:style>
  <w:style w:type="paragraph" w:styleId="ad">
    <w:name w:val="caption"/>
    <w:basedOn w:val="a"/>
    <w:next w:val="a"/>
    <w:uiPriority w:val="35"/>
    <w:semiHidden/>
    <w:unhideWhenUsed/>
    <w:qFormat/>
    <w:rsid w:val="00A546A8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546A8"/>
  </w:style>
  <w:style w:type="table" w:styleId="ae">
    <w:name w:val="Table Grid"/>
    <w:basedOn w:val="a1"/>
    <w:uiPriority w:val="59"/>
    <w:rsid w:val="00A546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46A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46A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54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46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546A8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546A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546A8"/>
    <w:rPr>
      <w:sz w:val="18"/>
    </w:rPr>
  </w:style>
  <w:style w:type="character" w:styleId="af2">
    <w:name w:val="footnote reference"/>
    <w:uiPriority w:val="99"/>
    <w:unhideWhenUsed/>
    <w:rsid w:val="00A546A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546A8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546A8"/>
    <w:rPr>
      <w:sz w:val="20"/>
    </w:rPr>
  </w:style>
  <w:style w:type="character" w:styleId="af5">
    <w:name w:val="endnote reference"/>
    <w:uiPriority w:val="99"/>
    <w:semiHidden/>
    <w:unhideWhenUsed/>
    <w:rsid w:val="00A546A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546A8"/>
    <w:pPr>
      <w:spacing w:after="57"/>
    </w:pPr>
  </w:style>
  <w:style w:type="paragraph" w:styleId="23">
    <w:name w:val="toc 2"/>
    <w:basedOn w:val="a"/>
    <w:next w:val="a"/>
    <w:uiPriority w:val="39"/>
    <w:unhideWhenUsed/>
    <w:rsid w:val="00A546A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546A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546A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546A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546A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546A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546A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546A8"/>
    <w:pPr>
      <w:spacing w:after="57"/>
      <w:ind w:left="2268"/>
    </w:pPr>
  </w:style>
  <w:style w:type="paragraph" w:styleId="af6">
    <w:name w:val="TOC Heading"/>
    <w:uiPriority w:val="39"/>
    <w:unhideWhenUsed/>
    <w:rsid w:val="00A546A8"/>
  </w:style>
  <w:style w:type="paragraph" w:styleId="af7">
    <w:name w:val="table of figures"/>
    <w:basedOn w:val="a"/>
    <w:next w:val="a"/>
    <w:uiPriority w:val="99"/>
    <w:unhideWhenUsed/>
    <w:rsid w:val="00A546A8"/>
    <w:pPr>
      <w:spacing w:after="0"/>
    </w:pPr>
  </w:style>
  <w:style w:type="paragraph" w:styleId="af8">
    <w:name w:val="No Spacing"/>
    <w:basedOn w:val="a"/>
    <w:uiPriority w:val="1"/>
    <w:qFormat/>
    <w:rsid w:val="00A546A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A546A8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PC1</cp:lastModifiedBy>
  <cp:revision>2</cp:revision>
  <cp:lastPrinted>2024-11-20T12:03:00Z</cp:lastPrinted>
  <dcterms:created xsi:type="dcterms:W3CDTF">2024-11-21T05:46:00Z</dcterms:created>
  <dcterms:modified xsi:type="dcterms:W3CDTF">2024-11-21T05:46:00Z</dcterms:modified>
</cp:coreProperties>
</file>